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E46F" w14:textId="37509ABC" w:rsidR="00FE067E" w:rsidRPr="00AD515A" w:rsidRDefault="00EF1AE9" w:rsidP="00CC1F3B">
      <w:pPr>
        <w:pStyle w:val="TitlePageOrigin"/>
        <w:rPr>
          <w:color w:val="auto"/>
        </w:rPr>
      </w:pPr>
      <w:r w:rsidRPr="00AD515A">
        <w:rPr>
          <w:caps w:val="0"/>
          <w:color w:val="auto"/>
        </w:rPr>
        <w:br/>
        <w:t xml:space="preserve"> </w:t>
      </w:r>
      <w:r w:rsidR="003C6034" w:rsidRPr="00AD515A">
        <w:rPr>
          <w:caps w:val="0"/>
          <w:color w:val="auto"/>
        </w:rPr>
        <w:t>WEST VIRGINIA LEGISLATURE</w:t>
      </w:r>
    </w:p>
    <w:p w14:paraId="4777546F" w14:textId="77777777" w:rsidR="00CD36CF" w:rsidRPr="00AD515A" w:rsidRDefault="00CD36CF" w:rsidP="00CC1F3B">
      <w:pPr>
        <w:pStyle w:val="TitlePageSession"/>
        <w:rPr>
          <w:color w:val="auto"/>
        </w:rPr>
      </w:pPr>
      <w:r w:rsidRPr="00AD515A">
        <w:rPr>
          <w:color w:val="auto"/>
        </w:rPr>
        <w:t>20</w:t>
      </w:r>
      <w:r w:rsidR="00EC5E63" w:rsidRPr="00AD515A">
        <w:rPr>
          <w:color w:val="auto"/>
        </w:rPr>
        <w:t>2</w:t>
      </w:r>
      <w:r w:rsidR="00400B5C" w:rsidRPr="00AD515A">
        <w:rPr>
          <w:color w:val="auto"/>
        </w:rPr>
        <w:t>2</w:t>
      </w:r>
      <w:r w:rsidRPr="00AD515A">
        <w:rPr>
          <w:color w:val="auto"/>
        </w:rPr>
        <w:t xml:space="preserve"> </w:t>
      </w:r>
      <w:r w:rsidR="003C6034" w:rsidRPr="00AD515A">
        <w:rPr>
          <w:caps w:val="0"/>
          <w:color w:val="auto"/>
        </w:rPr>
        <w:t>REGULAR SESSION</w:t>
      </w:r>
    </w:p>
    <w:p w14:paraId="47EF058F" w14:textId="77777777" w:rsidR="00CD36CF" w:rsidRPr="00AD515A" w:rsidRDefault="001E499B" w:rsidP="00CC1F3B">
      <w:pPr>
        <w:pStyle w:val="TitlePageBillPrefix"/>
        <w:rPr>
          <w:color w:val="auto"/>
        </w:rPr>
      </w:pPr>
      <w:sdt>
        <w:sdtPr>
          <w:rPr>
            <w:color w:val="auto"/>
          </w:rPr>
          <w:tag w:val="IntroDate"/>
          <w:id w:val="-1236936958"/>
          <w:placeholder>
            <w:docPart w:val="3348DBC6F8B643AE8CDACEC5539882A7"/>
          </w:placeholder>
          <w:text/>
        </w:sdtPr>
        <w:sdtEndPr/>
        <w:sdtContent>
          <w:r w:rsidR="00AE48A0" w:rsidRPr="00AD515A">
            <w:rPr>
              <w:color w:val="auto"/>
            </w:rPr>
            <w:t>Introduced</w:t>
          </w:r>
        </w:sdtContent>
      </w:sdt>
    </w:p>
    <w:p w14:paraId="37B5139E" w14:textId="79A4CA8C" w:rsidR="00CD36CF" w:rsidRPr="00AD515A" w:rsidRDefault="001E499B" w:rsidP="00CC1F3B">
      <w:pPr>
        <w:pStyle w:val="BillNumber"/>
        <w:rPr>
          <w:color w:val="auto"/>
        </w:rPr>
      </w:pPr>
      <w:sdt>
        <w:sdtPr>
          <w:rPr>
            <w:color w:val="auto"/>
          </w:rPr>
          <w:tag w:val="Chamber"/>
          <w:id w:val="893011969"/>
          <w:lock w:val="sdtLocked"/>
          <w:placeholder>
            <w:docPart w:val="271F82A22377443DA136225E7C20972D"/>
          </w:placeholder>
          <w:dropDownList>
            <w:listItem w:displayText="House" w:value="House"/>
            <w:listItem w:displayText="Senate" w:value="Senate"/>
          </w:dropDownList>
        </w:sdtPr>
        <w:sdtEndPr/>
        <w:sdtContent>
          <w:r w:rsidR="00C33434" w:rsidRPr="00AD515A">
            <w:rPr>
              <w:color w:val="auto"/>
            </w:rPr>
            <w:t>House</w:t>
          </w:r>
        </w:sdtContent>
      </w:sdt>
      <w:r w:rsidR="00303684" w:rsidRPr="00AD515A">
        <w:rPr>
          <w:color w:val="auto"/>
        </w:rPr>
        <w:t xml:space="preserve"> </w:t>
      </w:r>
      <w:r w:rsidR="00CD36CF" w:rsidRPr="00AD515A">
        <w:rPr>
          <w:color w:val="auto"/>
        </w:rPr>
        <w:t xml:space="preserve">Bill </w:t>
      </w:r>
      <w:sdt>
        <w:sdtPr>
          <w:rPr>
            <w:color w:val="auto"/>
          </w:rPr>
          <w:tag w:val="BNum"/>
          <w:id w:val="1645317809"/>
          <w:lock w:val="sdtLocked"/>
          <w:placeholder>
            <w:docPart w:val="DD2B6416711040598C4DB912C82F5026"/>
          </w:placeholder>
          <w:text/>
        </w:sdtPr>
        <w:sdtEndPr/>
        <w:sdtContent>
          <w:r>
            <w:rPr>
              <w:color w:val="auto"/>
            </w:rPr>
            <w:t>4466</w:t>
          </w:r>
        </w:sdtContent>
      </w:sdt>
    </w:p>
    <w:p w14:paraId="38BE77FB" w14:textId="3BAE5B12" w:rsidR="00CD36CF" w:rsidRPr="00AD515A" w:rsidRDefault="00CD36CF" w:rsidP="00CC1F3B">
      <w:pPr>
        <w:pStyle w:val="Sponsors"/>
        <w:rPr>
          <w:color w:val="auto"/>
        </w:rPr>
      </w:pPr>
      <w:r w:rsidRPr="00AD515A">
        <w:rPr>
          <w:color w:val="auto"/>
        </w:rPr>
        <w:t xml:space="preserve">By </w:t>
      </w:r>
      <w:sdt>
        <w:sdtPr>
          <w:rPr>
            <w:color w:val="auto"/>
          </w:rPr>
          <w:tag w:val="Sponsors"/>
          <w:id w:val="1589585889"/>
          <w:placeholder>
            <w:docPart w:val="C9307BD3EA654200BC184EAE5F4FC309"/>
          </w:placeholder>
          <w:text w:multiLine="1"/>
        </w:sdtPr>
        <w:sdtEndPr/>
        <w:sdtContent>
          <w:r w:rsidR="00B6445C" w:rsidRPr="00AD515A">
            <w:rPr>
              <w:color w:val="auto"/>
            </w:rPr>
            <w:t>Delegate</w:t>
          </w:r>
          <w:r w:rsidR="003569B1">
            <w:rPr>
              <w:color w:val="auto"/>
            </w:rPr>
            <w:t>s</w:t>
          </w:r>
          <w:r w:rsidR="00B6445C" w:rsidRPr="00AD515A">
            <w:rPr>
              <w:color w:val="auto"/>
            </w:rPr>
            <w:t xml:space="preserve"> Barnhart</w:t>
          </w:r>
          <w:r w:rsidR="003569B1">
            <w:rPr>
              <w:color w:val="auto"/>
            </w:rPr>
            <w:t>, Martin, Ferrell, G. Ward, Wamsley, Statler, J. Kelly, Anderson, Ellington, Smith, and Clark</w:t>
          </w:r>
        </w:sdtContent>
      </w:sdt>
    </w:p>
    <w:p w14:paraId="7E0D9B04" w14:textId="2D56E7D5" w:rsidR="00E831B3" w:rsidRPr="00AD515A" w:rsidRDefault="00CD36CF" w:rsidP="00CC1F3B">
      <w:pPr>
        <w:pStyle w:val="References"/>
        <w:rPr>
          <w:color w:val="auto"/>
        </w:rPr>
      </w:pPr>
      <w:r w:rsidRPr="00AD515A">
        <w:rPr>
          <w:color w:val="auto"/>
        </w:rPr>
        <w:t>[</w:t>
      </w:r>
      <w:sdt>
        <w:sdtPr>
          <w:rPr>
            <w:color w:val="auto"/>
          </w:rPr>
          <w:tag w:val="References"/>
          <w:id w:val="-1043047873"/>
          <w:placeholder>
            <w:docPart w:val="0504C6691EF6458FAEDAE6C617849B90"/>
          </w:placeholder>
          <w:text w:multiLine="1"/>
        </w:sdtPr>
        <w:sdtEndPr/>
        <w:sdtContent>
          <w:r w:rsidR="004F0ABE" w:rsidRPr="00AD515A">
            <w:rPr>
              <w:color w:val="auto"/>
            </w:rPr>
            <w:t>Introduced</w:t>
          </w:r>
          <w:r w:rsidR="001E499B">
            <w:rPr>
              <w:color w:val="auto"/>
            </w:rPr>
            <w:t xml:space="preserve"> January 31, 2022</w:t>
          </w:r>
          <w:r w:rsidR="004F0ABE" w:rsidRPr="00AD515A">
            <w:rPr>
              <w:color w:val="auto"/>
            </w:rPr>
            <w:t xml:space="preserve">; </w:t>
          </w:r>
          <w:r w:rsidR="003569B1">
            <w:rPr>
              <w:color w:val="auto"/>
            </w:rPr>
            <w:t>r</w:t>
          </w:r>
          <w:r w:rsidR="004F0ABE" w:rsidRPr="00AD515A">
            <w:rPr>
              <w:color w:val="auto"/>
            </w:rPr>
            <w:t>eferred</w:t>
          </w:r>
          <w:r w:rsidR="004F0ABE" w:rsidRPr="00AD515A">
            <w:rPr>
              <w:color w:val="auto"/>
            </w:rPr>
            <w:br/>
            <w:t>to the Committee on</w:t>
          </w:r>
          <w:r w:rsidR="001E499B">
            <w:rPr>
              <w:color w:val="auto"/>
            </w:rPr>
            <w:t xml:space="preserve"> Education then Finance</w:t>
          </w:r>
        </w:sdtContent>
      </w:sdt>
      <w:r w:rsidRPr="00AD515A">
        <w:rPr>
          <w:color w:val="auto"/>
        </w:rPr>
        <w:t>]</w:t>
      </w:r>
    </w:p>
    <w:p w14:paraId="6B00E98D" w14:textId="4B4CC828" w:rsidR="00303684" w:rsidRPr="00AD515A" w:rsidRDefault="0000526A" w:rsidP="00CC1F3B">
      <w:pPr>
        <w:pStyle w:val="TitleSection"/>
        <w:rPr>
          <w:color w:val="auto"/>
        </w:rPr>
      </w:pPr>
      <w:r w:rsidRPr="00AD515A">
        <w:rPr>
          <w:color w:val="auto"/>
        </w:rPr>
        <w:lastRenderedPageBreak/>
        <w:t>A BILL</w:t>
      </w:r>
      <w:r w:rsidR="00B6445C" w:rsidRPr="00AD515A">
        <w:rPr>
          <w:color w:val="auto"/>
        </w:rPr>
        <w:t xml:space="preserve"> to amend the Code of West Virginia, 1931, as amended, by adding thereto a new section, designated §18-9D-4e, relating to </w:t>
      </w:r>
      <w:r w:rsidR="004A041C" w:rsidRPr="00AD515A">
        <w:rPr>
          <w:color w:val="auto"/>
        </w:rPr>
        <w:t xml:space="preserve">seeking contribution of School Building Authority funds to support a local capital improvement bond finance plan; providing for application to the School Building Authority; </w:t>
      </w:r>
      <w:r w:rsidR="00085FA3" w:rsidRPr="00AD515A">
        <w:rPr>
          <w:color w:val="auto"/>
        </w:rPr>
        <w:t xml:space="preserve">requiring initial approval prior to conducting bond levy election; </w:t>
      </w:r>
      <w:r w:rsidR="004A041C" w:rsidRPr="00AD515A">
        <w:rPr>
          <w:color w:val="auto"/>
        </w:rPr>
        <w:t xml:space="preserve">requiring conditional language in </w:t>
      </w:r>
      <w:r w:rsidR="00085FA3" w:rsidRPr="00AD515A">
        <w:rPr>
          <w:color w:val="auto"/>
        </w:rPr>
        <w:t>materials referencing School Building Authority participation</w:t>
      </w:r>
      <w:r w:rsidR="00A20460" w:rsidRPr="00AD515A">
        <w:rPr>
          <w:color w:val="auto"/>
        </w:rPr>
        <w:t>; and establishing time limit for project completion</w:t>
      </w:r>
      <w:r w:rsidR="00085FA3" w:rsidRPr="00AD515A">
        <w:rPr>
          <w:color w:val="auto"/>
        </w:rPr>
        <w:t>.</w:t>
      </w:r>
    </w:p>
    <w:p w14:paraId="1D0CC53B" w14:textId="77777777" w:rsidR="00303684" w:rsidRPr="00AD515A" w:rsidRDefault="00303684" w:rsidP="00CC1F3B">
      <w:pPr>
        <w:pStyle w:val="EnactingClause"/>
        <w:rPr>
          <w:color w:val="auto"/>
        </w:rPr>
      </w:pPr>
      <w:r w:rsidRPr="00AD515A">
        <w:rPr>
          <w:color w:val="auto"/>
        </w:rPr>
        <w:t>Be it enacted by the Legislature of West Virginia:</w:t>
      </w:r>
    </w:p>
    <w:p w14:paraId="191C377A" w14:textId="255C4BAB" w:rsidR="00B6445C" w:rsidRPr="00AD515A" w:rsidRDefault="00B6445C" w:rsidP="004A041C">
      <w:pPr>
        <w:pStyle w:val="ArticleHeading"/>
        <w:rPr>
          <w:color w:val="auto"/>
        </w:rPr>
      </w:pPr>
      <w:r w:rsidRPr="00AD515A">
        <w:rPr>
          <w:color w:val="auto"/>
        </w:rPr>
        <w:t>ARTICLE 9D. SCHOOL BUILDING AUTHORITY.</w:t>
      </w:r>
    </w:p>
    <w:p w14:paraId="5B4A1313" w14:textId="7BF64868" w:rsidR="008736AA" w:rsidRPr="00AD515A" w:rsidRDefault="00B6445C" w:rsidP="00B6445C">
      <w:pPr>
        <w:pStyle w:val="SectionHeading"/>
        <w:rPr>
          <w:color w:val="auto"/>
          <w:u w:val="single"/>
        </w:rPr>
      </w:pPr>
      <w:r w:rsidRPr="00AD515A">
        <w:rPr>
          <w:color w:val="auto"/>
          <w:u w:val="single"/>
        </w:rPr>
        <w:t xml:space="preserve">§18-9D-4e. </w:t>
      </w:r>
      <w:r w:rsidR="006638E6" w:rsidRPr="00AD515A">
        <w:rPr>
          <w:color w:val="auto"/>
          <w:u w:val="single"/>
        </w:rPr>
        <w:t xml:space="preserve">County request </w:t>
      </w:r>
      <w:r w:rsidRPr="00AD515A">
        <w:rPr>
          <w:color w:val="auto"/>
          <w:u w:val="single"/>
        </w:rPr>
        <w:t>for School Building Authori</w:t>
      </w:r>
      <w:r w:rsidR="006638E6" w:rsidRPr="00AD515A">
        <w:rPr>
          <w:color w:val="auto"/>
          <w:u w:val="single"/>
        </w:rPr>
        <w:t>ty contribution</w:t>
      </w:r>
      <w:r w:rsidRPr="00AD515A">
        <w:rPr>
          <w:color w:val="auto"/>
          <w:u w:val="single"/>
        </w:rPr>
        <w:t xml:space="preserve"> to local bond </w:t>
      </w:r>
      <w:r w:rsidR="006638E6" w:rsidRPr="00AD515A">
        <w:rPr>
          <w:color w:val="auto"/>
          <w:u w:val="single"/>
        </w:rPr>
        <w:t>funding</w:t>
      </w:r>
      <w:r w:rsidR="00D02B82" w:rsidRPr="00AD515A">
        <w:rPr>
          <w:color w:val="auto"/>
          <w:u w:val="single"/>
        </w:rPr>
        <w:t>, provisional terms for levy election</w:t>
      </w:r>
      <w:r w:rsidRPr="00AD515A">
        <w:rPr>
          <w:color w:val="auto"/>
          <w:u w:val="single"/>
        </w:rPr>
        <w:t>.</w:t>
      </w:r>
    </w:p>
    <w:p w14:paraId="7F5E5C07" w14:textId="77777777" w:rsidR="00B6445C" w:rsidRPr="00AD515A" w:rsidRDefault="00B6445C" w:rsidP="00CC1F3B">
      <w:pPr>
        <w:pStyle w:val="SectionBody"/>
        <w:rPr>
          <w:color w:val="auto"/>
          <w:u w:val="single"/>
        </w:rPr>
        <w:sectPr w:rsidR="00B6445C" w:rsidRPr="00AD515A" w:rsidSect="00166B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834E80" w14:textId="77777777" w:rsidR="0057401E" w:rsidRPr="00AD515A" w:rsidRDefault="00B6445C" w:rsidP="00CC1F3B">
      <w:pPr>
        <w:pStyle w:val="SectionBody"/>
        <w:rPr>
          <w:color w:val="auto"/>
          <w:u w:val="single"/>
        </w:rPr>
      </w:pPr>
      <w:r w:rsidRPr="00AD515A">
        <w:rPr>
          <w:color w:val="auto"/>
          <w:u w:val="single"/>
        </w:rPr>
        <w:t>A county boar</w:t>
      </w:r>
      <w:r w:rsidR="00A91450" w:rsidRPr="00AD515A">
        <w:rPr>
          <w:color w:val="auto"/>
          <w:u w:val="single"/>
        </w:rPr>
        <w:t>d</w:t>
      </w:r>
      <w:r w:rsidRPr="00AD515A">
        <w:rPr>
          <w:color w:val="auto"/>
          <w:u w:val="single"/>
        </w:rPr>
        <w:t xml:space="preserve"> of education may apply to the School Building Authority to serve as a part of the county’s finance plan for a proposed capital improvement bond levy to be submitted to the voters of that county.</w:t>
      </w:r>
      <w:r w:rsidR="00A91450" w:rsidRPr="00AD515A">
        <w:rPr>
          <w:color w:val="auto"/>
          <w:u w:val="single"/>
        </w:rPr>
        <w:t xml:space="preserve"> T</w:t>
      </w:r>
      <w:r w:rsidR="006638E6" w:rsidRPr="00AD515A">
        <w:rPr>
          <w:color w:val="auto"/>
          <w:u w:val="single"/>
        </w:rPr>
        <w:t xml:space="preserve">o apply, the county board of education shall first submit a request to the executive director of the Authority at least </w:t>
      </w:r>
      <w:r w:rsidR="0057401E" w:rsidRPr="00AD515A">
        <w:rPr>
          <w:color w:val="auto"/>
          <w:u w:val="single"/>
        </w:rPr>
        <w:t>nine</w:t>
      </w:r>
      <w:r w:rsidR="006638E6" w:rsidRPr="00AD515A">
        <w:rPr>
          <w:color w:val="auto"/>
          <w:u w:val="single"/>
        </w:rPr>
        <w:t xml:space="preserve"> months prior to </w:t>
      </w:r>
      <w:r w:rsidR="0057401E" w:rsidRPr="00AD515A">
        <w:rPr>
          <w:color w:val="auto"/>
          <w:u w:val="single"/>
        </w:rPr>
        <w:t>county’s proposed bond election. After initial consultation with the executive director, the county board of education shall prepare a written outline of the bond finance plan, the capital improvements to be made with levy funds, and the amount and timing of funding requested from the School Building Authority. The county school board will then present its request at a meeting of the members of the Authority.</w:t>
      </w:r>
    </w:p>
    <w:p w14:paraId="090F1C39" w14:textId="77777777" w:rsidR="00085FA3" w:rsidRPr="00AD515A" w:rsidRDefault="004A041C" w:rsidP="00CC1F3B">
      <w:pPr>
        <w:pStyle w:val="SectionBody"/>
        <w:rPr>
          <w:color w:val="auto"/>
          <w:u w:val="single"/>
        </w:rPr>
      </w:pPr>
      <w:r w:rsidRPr="00AD515A">
        <w:rPr>
          <w:color w:val="auto"/>
          <w:u w:val="single"/>
        </w:rPr>
        <w:t>If the county intends to use financial support from the Authority as part of its bond funding plan, the county may not proceed with a bond levy election without first obtaining initial approval from the School Building Authority.</w:t>
      </w:r>
      <w:r w:rsidR="00085FA3" w:rsidRPr="00AD515A">
        <w:rPr>
          <w:color w:val="auto"/>
          <w:u w:val="single"/>
        </w:rPr>
        <w:t xml:space="preserve"> </w:t>
      </w:r>
    </w:p>
    <w:p w14:paraId="6022C876" w14:textId="628C62DD" w:rsidR="00B6445C" w:rsidRPr="00AD515A" w:rsidRDefault="00085FA3" w:rsidP="00CC1F3B">
      <w:pPr>
        <w:pStyle w:val="SectionBody"/>
        <w:rPr>
          <w:color w:val="auto"/>
          <w:u w:val="single"/>
        </w:rPr>
      </w:pPr>
      <w:r w:rsidRPr="00AD515A">
        <w:rPr>
          <w:color w:val="auto"/>
          <w:u w:val="single"/>
        </w:rPr>
        <w:t>Grants of School Building Authority financial assistance are contingent upon passage of the bond levy election and final approval by the School Building Authority of the county’s project and financial plan. Any materials produced by the county or its county board of education that refer to School Building Authority shall include a statement of this contingency and terms.</w:t>
      </w:r>
      <w:r w:rsidR="004A041C" w:rsidRPr="00AD515A">
        <w:rPr>
          <w:color w:val="auto"/>
          <w:u w:val="single"/>
        </w:rPr>
        <w:t xml:space="preserve"> </w:t>
      </w:r>
    </w:p>
    <w:p w14:paraId="3EB99C77" w14:textId="4E07C27B" w:rsidR="00A20460" w:rsidRPr="00AD515A" w:rsidRDefault="00A20460" w:rsidP="00CC1F3B">
      <w:pPr>
        <w:pStyle w:val="SectionBody"/>
        <w:rPr>
          <w:color w:val="auto"/>
          <w:u w:val="single"/>
        </w:rPr>
      </w:pPr>
      <w:r w:rsidRPr="00AD515A">
        <w:rPr>
          <w:color w:val="auto"/>
          <w:u w:val="single"/>
        </w:rPr>
        <w:t xml:space="preserve">Upon passage of bond levy election, the county school board shall have four years to </w:t>
      </w:r>
      <w:r w:rsidRPr="00AD515A">
        <w:rPr>
          <w:color w:val="auto"/>
          <w:u w:val="single"/>
        </w:rPr>
        <w:lastRenderedPageBreak/>
        <w:t>finalize the project.</w:t>
      </w:r>
    </w:p>
    <w:p w14:paraId="43CAAA60" w14:textId="77777777" w:rsidR="00C33014" w:rsidRPr="00AD515A" w:rsidRDefault="00C33014" w:rsidP="00CC1F3B">
      <w:pPr>
        <w:pStyle w:val="Note"/>
        <w:rPr>
          <w:color w:val="auto"/>
        </w:rPr>
      </w:pPr>
    </w:p>
    <w:p w14:paraId="50F702FC" w14:textId="6E9E7BE5" w:rsidR="006865E9" w:rsidRPr="00AD515A" w:rsidRDefault="00CF1DCA" w:rsidP="00CC1F3B">
      <w:pPr>
        <w:pStyle w:val="Note"/>
        <w:rPr>
          <w:color w:val="auto"/>
        </w:rPr>
      </w:pPr>
      <w:r w:rsidRPr="00AD515A">
        <w:rPr>
          <w:color w:val="auto"/>
        </w:rPr>
        <w:t xml:space="preserve">NOTE: </w:t>
      </w:r>
      <w:bookmarkStart w:id="0" w:name="_Hlk93675510"/>
      <w:r w:rsidRPr="00AD515A">
        <w:rPr>
          <w:color w:val="auto"/>
        </w:rPr>
        <w:t>The</w:t>
      </w:r>
      <w:r w:rsidR="006865E9" w:rsidRPr="00AD515A">
        <w:rPr>
          <w:color w:val="auto"/>
        </w:rPr>
        <w:t xml:space="preserve"> purpose of this bill is to </w:t>
      </w:r>
      <w:r w:rsidR="00D97D8A" w:rsidRPr="00AD515A">
        <w:rPr>
          <w:color w:val="auto"/>
        </w:rPr>
        <w:t>codify current procedures for county boards of education to partner with the School Building Authority as a funding source in support of local capital improvement bond levies.</w:t>
      </w:r>
      <w:bookmarkEnd w:id="0"/>
    </w:p>
    <w:p w14:paraId="2F3A5CC8" w14:textId="77777777" w:rsidR="006865E9" w:rsidRPr="00AD515A" w:rsidRDefault="00AE48A0" w:rsidP="00CC1F3B">
      <w:pPr>
        <w:pStyle w:val="Note"/>
        <w:rPr>
          <w:color w:val="auto"/>
        </w:rPr>
      </w:pPr>
      <w:proofErr w:type="gramStart"/>
      <w:r w:rsidRPr="00AD515A">
        <w:rPr>
          <w:color w:val="auto"/>
        </w:rPr>
        <w:t>Strike-throughs</w:t>
      </w:r>
      <w:proofErr w:type="gramEnd"/>
      <w:r w:rsidRPr="00AD515A">
        <w:rPr>
          <w:color w:val="auto"/>
        </w:rPr>
        <w:t xml:space="preserve"> indicate language that would be stricken from a heading or the present law and underscoring indicates new language that would be added.</w:t>
      </w:r>
    </w:p>
    <w:sectPr w:rsidR="006865E9" w:rsidRPr="00AD515A" w:rsidSect="00166B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CAD0" w14:textId="77777777" w:rsidR="004A041C" w:rsidRPr="00B844FE" w:rsidRDefault="004A041C" w:rsidP="00B844FE">
      <w:r>
        <w:separator/>
      </w:r>
    </w:p>
  </w:endnote>
  <w:endnote w:type="continuationSeparator" w:id="0">
    <w:p w14:paraId="6A3D3F3A" w14:textId="77777777" w:rsidR="004A041C" w:rsidRPr="00B844FE" w:rsidRDefault="004A04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BDA20" w14:textId="77777777" w:rsidR="004A041C" w:rsidRPr="00B844FE" w:rsidRDefault="004A041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8BC39D" w14:textId="77777777" w:rsidR="004A041C" w:rsidRDefault="004A041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98F748" w14:textId="77777777" w:rsidR="004A041C" w:rsidRDefault="004A041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E249" w14:textId="340FA136" w:rsidR="00B46B21" w:rsidRDefault="00B46B21">
    <w:pPr>
      <w:pStyle w:val="Footer"/>
      <w:jc w:val="center"/>
    </w:pPr>
  </w:p>
  <w:p w14:paraId="681565DA" w14:textId="77777777" w:rsidR="009408F3" w:rsidRDefault="00940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3953" w14:textId="77777777" w:rsidR="004A041C" w:rsidRPr="00B844FE" w:rsidRDefault="004A041C" w:rsidP="00B844FE">
      <w:r>
        <w:separator/>
      </w:r>
    </w:p>
  </w:footnote>
  <w:footnote w:type="continuationSeparator" w:id="0">
    <w:p w14:paraId="6EA5D735" w14:textId="77777777" w:rsidR="004A041C" w:rsidRPr="00B844FE" w:rsidRDefault="004A04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5A9A" w14:textId="77777777" w:rsidR="004A041C" w:rsidRPr="00B844FE" w:rsidRDefault="001E499B">
    <w:pPr>
      <w:pStyle w:val="Header"/>
    </w:pPr>
    <w:sdt>
      <w:sdtPr>
        <w:id w:val="-684364211"/>
        <w:placeholder>
          <w:docPart w:val="271F82A22377443DA136225E7C20972D"/>
        </w:placeholder>
        <w:temporary/>
        <w:showingPlcHdr/>
        <w15:appearance w15:val="hidden"/>
      </w:sdtPr>
      <w:sdtEndPr/>
      <w:sdtContent>
        <w:r w:rsidR="004A041C" w:rsidRPr="00B844FE">
          <w:t>[Type here]</w:t>
        </w:r>
      </w:sdtContent>
    </w:sdt>
    <w:r w:rsidR="004A041C" w:rsidRPr="00B844FE">
      <w:ptab w:relativeTo="margin" w:alignment="left" w:leader="none"/>
    </w:r>
    <w:sdt>
      <w:sdtPr>
        <w:id w:val="-556240388"/>
        <w:placeholder>
          <w:docPart w:val="271F82A22377443DA136225E7C20972D"/>
        </w:placeholder>
        <w:temporary/>
        <w:showingPlcHdr/>
        <w15:appearance w15:val="hidden"/>
      </w:sdtPr>
      <w:sdtEndPr/>
      <w:sdtContent>
        <w:r w:rsidR="004A041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A535" w14:textId="62179AB5" w:rsidR="004A041C" w:rsidRPr="00686E9A" w:rsidRDefault="004A041C"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text/>
      </w:sdtPr>
      <w:sdtEndPr/>
      <w:sdtContent>
        <w:r>
          <w:rPr>
            <w:sz w:val="22"/>
            <w:szCs w:val="22"/>
          </w:rPr>
          <w:t>HB</w:t>
        </w:r>
        <w:r w:rsidR="001E499B">
          <w:rPr>
            <w:sz w:val="22"/>
            <w:szCs w:val="22"/>
          </w:rPr>
          <w:t>4466</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2022R1173</w:t>
        </w:r>
        <w:r w:rsidR="00A20460">
          <w:rPr>
            <w:sz w:val="22"/>
            <w:szCs w:val="22"/>
          </w:rPr>
          <w:t>A</w:t>
        </w:r>
      </w:sdtContent>
    </w:sdt>
  </w:p>
  <w:p w14:paraId="79A3BA71" w14:textId="77777777" w:rsidR="004A041C" w:rsidRPr="004D3ABE" w:rsidRDefault="004A041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6354" w14:textId="77777777" w:rsidR="004A041C" w:rsidRPr="004D3ABE" w:rsidRDefault="004A041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5C"/>
    <w:rsid w:val="0000526A"/>
    <w:rsid w:val="000573A9"/>
    <w:rsid w:val="00085D22"/>
    <w:rsid w:val="00085FA3"/>
    <w:rsid w:val="000C5C77"/>
    <w:rsid w:val="000E3912"/>
    <w:rsid w:val="0010070F"/>
    <w:rsid w:val="0015112E"/>
    <w:rsid w:val="001552E7"/>
    <w:rsid w:val="001566B4"/>
    <w:rsid w:val="00166BAC"/>
    <w:rsid w:val="001A66B7"/>
    <w:rsid w:val="001C279E"/>
    <w:rsid w:val="001D459E"/>
    <w:rsid w:val="001E499B"/>
    <w:rsid w:val="001F0D1D"/>
    <w:rsid w:val="0022348D"/>
    <w:rsid w:val="0027011C"/>
    <w:rsid w:val="00274200"/>
    <w:rsid w:val="00275740"/>
    <w:rsid w:val="002A0269"/>
    <w:rsid w:val="00303684"/>
    <w:rsid w:val="003143F5"/>
    <w:rsid w:val="00314854"/>
    <w:rsid w:val="003569B1"/>
    <w:rsid w:val="00394191"/>
    <w:rsid w:val="003C51CD"/>
    <w:rsid w:val="003C6034"/>
    <w:rsid w:val="00400B5C"/>
    <w:rsid w:val="004368E0"/>
    <w:rsid w:val="004A041C"/>
    <w:rsid w:val="004C13DD"/>
    <w:rsid w:val="004C67B5"/>
    <w:rsid w:val="004D3ABE"/>
    <w:rsid w:val="004E3441"/>
    <w:rsid w:val="004F0ABE"/>
    <w:rsid w:val="00500579"/>
    <w:rsid w:val="0057401E"/>
    <w:rsid w:val="005A5366"/>
    <w:rsid w:val="006369EB"/>
    <w:rsid w:val="00637E73"/>
    <w:rsid w:val="006638E6"/>
    <w:rsid w:val="006865E9"/>
    <w:rsid w:val="00686E9A"/>
    <w:rsid w:val="00691F3E"/>
    <w:rsid w:val="00694BFB"/>
    <w:rsid w:val="006A106B"/>
    <w:rsid w:val="006C523D"/>
    <w:rsid w:val="006D4036"/>
    <w:rsid w:val="007A36D1"/>
    <w:rsid w:val="007A5259"/>
    <w:rsid w:val="007A7081"/>
    <w:rsid w:val="007F1CF5"/>
    <w:rsid w:val="00834EDE"/>
    <w:rsid w:val="008736AA"/>
    <w:rsid w:val="008D275D"/>
    <w:rsid w:val="009408F3"/>
    <w:rsid w:val="00980327"/>
    <w:rsid w:val="00986478"/>
    <w:rsid w:val="009B5557"/>
    <w:rsid w:val="009F1067"/>
    <w:rsid w:val="00A20460"/>
    <w:rsid w:val="00A31E01"/>
    <w:rsid w:val="00A527AD"/>
    <w:rsid w:val="00A718CF"/>
    <w:rsid w:val="00A91450"/>
    <w:rsid w:val="00AD515A"/>
    <w:rsid w:val="00AE48A0"/>
    <w:rsid w:val="00AE61BE"/>
    <w:rsid w:val="00B16F25"/>
    <w:rsid w:val="00B24422"/>
    <w:rsid w:val="00B46B21"/>
    <w:rsid w:val="00B6445C"/>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2B82"/>
    <w:rsid w:val="00D579FC"/>
    <w:rsid w:val="00D81C16"/>
    <w:rsid w:val="00D97D8A"/>
    <w:rsid w:val="00DE526B"/>
    <w:rsid w:val="00DF199D"/>
    <w:rsid w:val="00E01542"/>
    <w:rsid w:val="00E365F1"/>
    <w:rsid w:val="00E62F48"/>
    <w:rsid w:val="00E831B3"/>
    <w:rsid w:val="00E95FBC"/>
    <w:rsid w:val="00EC5E63"/>
    <w:rsid w:val="00EE70CB"/>
    <w:rsid w:val="00EF1AE9"/>
    <w:rsid w:val="00F1001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ACCF2"/>
  <w15:chartTrackingRefBased/>
  <w15:docId w15:val="{3A0E66D0-B0B0-42AE-82C6-264D0249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445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8DBC6F8B643AE8CDACEC5539882A7"/>
        <w:category>
          <w:name w:val="General"/>
          <w:gallery w:val="placeholder"/>
        </w:category>
        <w:types>
          <w:type w:val="bbPlcHdr"/>
        </w:types>
        <w:behaviors>
          <w:behavior w:val="content"/>
        </w:behaviors>
        <w:guid w:val="{FAE1F633-338E-4064-A6AB-82E146B2BEB5}"/>
      </w:docPartPr>
      <w:docPartBody>
        <w:p w:rsidR="00F9120C" w:rsidRDefault="00F9120C">
          <w:pPr>
            <w:pStyle w:val="3348DBC6F8B643AE8CDACEC5539882A7"/>
          </w:pPr>
          <w:r w:rsidRPr="00B844FE">
            <w:t>Prefix Text</w:t>
          </w:r>
        </w:p>
      </w:docPartBody>
    </w:docPart>
    <w:docPart>
      <w:docPartPr>
        <w:name w:val="271F82A22377443DA136225E7C20972D"/>
        <w:category>
          <w:name w:val="General"/>
          <w:gallery w:val="placeholder"/>
        </w:category>
        <w:types>
          <w:type w:val="bbPlcHdr"/>
        </w:types>
        <w:behaviors>
          <w:behavior w:val="content"/>
        </w:behaviors>
        <w:guid w:val="{F09E7263-2B83-4BD7-8386-04E097CDE705}"/>
      </w:docPartPr>
      <w:docPartBody>
        <w:p w:rsidR="00F9120C" w:rsidRDefault="00F9120C">
          <w:pPr>
            <w:pStyle w:val="271F82A22377443DA136225E7C20972D"/>
          </w:pPr>
          <w:r w:rsidRPr="00B844FE">
            <w:t>[Type here]</w:t>
          </w:r>
        </w:p>
      </w:docPartBody>
    </w:docPart>
    <w:docPart>
      <w:docPartPr>
        <w:name w:val="DD2B6416711040598C4DB912C82F5026"/>
        <w:category>
          <w:name w:val="General"/>
          <w:gallery w:val="placeholder"/>
        </w:category>
        <w:types>
          <w:type w:val="bbPlcHdr"/>
        </w:types>
        <w:behaviors>
          <w:behavior w:val="content"/>
        </w:behaviors>
        <w:guid w:val="{5C8EFCDE-5F56-431F-9B68-68A37A5E1BB7}"/>
      </w:docPartPr>
      <w:docPartBody>
        <w:p w:rsidR="00F9120C" w:rsidRDefault="00F9120C">
          <w:pPr>
            <w:pStyle w:val="DD2B6416711040598C4DB912C82F5026"/>
          </w:pPr>
          <w:r w:rsidRPr="00B844FE">
            <w:t>Number</w:t>
          </w:r>
        </w:p>
      </w:docPartBody>
    </w:docPart>
    <w:docPart>
      <w:docPartPr>
        <w:name w:val="C9307BD3EA654200BC184EAE5F4FC309"/>
        <w:category>
          <w:name w:val="General"/>
          <w:gallery w:val="placeholder"/>
        </w:category>
        <w:types>
          <w:type w:val="bbPlcHdr"/>
        </w:types>
        <w:behaviors>
          <w:behavior w:val="content"/>
        </w:behaviors>
        <w:guid w:val="{D8439376-B913-4B08-A884-0249D2B44BB8}"/>
      </w:docPartPr>
      <w:docPartBody>
        <w:p w:rsidR="00F9120C" w:rsidRDefault="00F9120C">
          <w:pPr>
            <w:pStyle w:val="C9307BD3EA654200BC184EAE5F4FC309"/>
          </w:pPr>
          <w:r w:rsidRPr="00B844FE">
            <w:t>Enter Sponsors Here</w:t>
          </w:r>
        </w:p>
      </w:docPartBody>
    </w:docPart>
    <w:docPart>
      <w:docPartPr>
        <w:name w:val="0504C6691EF6458FAEDAE6C617849B90"/>
        <w:category>
          <w:name w:val="General"/>
          <w:gallery w:val="placeholder"/>
        </w:category>
        <w:types>
          <w:type w:val="bbPlcHdr"/>
        </w:types>
        <w:behaviors>
          <w:behavior w:val="content"/>
        </w:behaviors>
        <w:guid w:val="{B1463776-86A2-4A6A-AB44-CC0E73A869B1}"/>
      </w:docPartPr>
      <w:docPartBody>
        <w:p w:rsidR="00F9120C" w:rsidRDefault="00F9120C">
          <w:pPr>
            <w:pStyle w:val="0504C6691EF6458FAEDAE6C617849B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0C"/>
    <w:rsid w:val="00F9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48DBC6F8B643AE8CDACEC5539882A7">
    <w:name w:val="3348DBC6F8B643AE8CDACEC5539882A7"/>
  </w:style>
  <w:style w:type="paragraph" w:customStyle="1" w:styleId="271F82A22377443DA136225E7C20972D">
    <w:name w:val="271F82A22377443DA136225E7C20972D"/>
  </w:style>
  <w:style w:type="paragraph" w:customStyle="1" w:styleId="DD2B6416711040598C4DB912C82F5026">
    <w:name w:val="DD2B6416711040598C4DB912C82F5026"/>
  </w:style>
  <w:style w:type="paragraph" w:customStyle="1" w:styleId="C9307BD3EA654200BC184EAE5F4FC309">
    <w:name w:val="C9307BD3EA654200BC184EAE5F4FC309"/>
  </w:style>
  <w:style w:type="character" w:styleId="PlaceholderText">
    <w:name w:val="Placeholder Text"/>
    <w:basedOn w:val="DefaultParagraphFont"/>
    <w:uiPriority w:val="99"/>
    <w:semiHidden/>
    <w:rPr>
      <w:color w:val="808080"/>
    </w:rPr>
  </w:style>
  <w:style w:type="paragraph" w:customStyle="1" w:styleId="0504C6691EF6458FAEDAE6C617849B90">
    <w:name w:val="0504C6691EF6458FAEDAE6C617849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6</cp:revision>
  <cp:lastPrinted>2022-01-27T14:45:00Z</cp:lastPrinted>
  <dcterms:created xsi:type="dcterms:W3CDTF">2022-01-24T21:31:00Z</dcterms:created>
  <dcterms:modified xsi:type="dcterms:W3CDTF">2022-01-29T16:23:00Z</dcterms:modified>
</cp:coreProperties>
</file>